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C6565" w:rsidRPr="00C24ACE" w:rsidRDefault="00000000">
      <w:pPr>
        <w:pStyle w:val="PolicyTitle"/>
        <w:rPr>
          <w:lang w:val="ru-RU"/>
        </w:rPr>
      </w:pPr>
      <w:r w:rsidRPr="00C24ACE">
        <w:rPr>
          <w:lang w:val="ru-RU"/>
        </w:rPr>
        <w:t>ПОЛИТИКА ОБРАБОТКИ ПЕРСОНАЛЬНЫХ ДАННЫХ</w:t>
      </w:r>
    </w:p>
    <w:p w:rsidR="001C6565" w:rsidRPr="00C24ACE" w:rsidRDefault="00000000">
      <w:pPr>
        <w:jc w:val="center"/>
        <w:rPr>
          <w:lang w:val="ru-RU"/>
        </w:rPr>
      </w:pPr>
      <w:r w:rsidRPr="00C24ACE">
        <w:rPr>
          <w:lang w:val="ru-RU"/>
        </w:rPr>
        <w:t>Редакция от 31 августа 2026 года.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 xml:space="preserve">Настоящая Политика определяет порядок и условия обработки персональных данных пользователей сайта </w:t>
      </w:r>
      <w:r>
        <w:t>https</w:t>
      </w:r>
      <w:r w:rsidRPr="00C24ACE">
        <w:rPr>
          <w:lang w:val="ru-RU"/>
        </w:rPr>
        <w:t>://</w:t>
      </w:r>
      <w:r>
        <w:t>voicesofpeoples</w:t>
      </w:r>
      <w:r w:rsidRPr="00C24ACE">
        <w:rPr>
          <w:lang w:val="ru-RU"/>
        </w:rPr>
        <w:t>.</w:t>
      </w:r>
      <w:r>
        <w:t>shum</w:t>
      </w:r>
      <w:r w:rsidRPr="00C24ACE">
        <w:rPr>
          <w:lang w:val="ru-RU"/>
        </w:rPr>
        <w:t>365.</w:t>
      </w:r>
      <w:r>
        <w:t>ru</w:t>
      </w:r>
      <w:r w:rsidRPr="00C24ACE">
        <w:rPr>
          <w:lang w:val="ru-RU"/>
        </w:rPr>
        <w:t>/ (далее — Сайт). Термины «политика обработки персональных данных», «политика в отношении персональных данных» и «политика конфиденциальности» на Сайте обозначают настоящий документ.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Использование Сайта и заполнение его форм осуществляются на условиях настоящей Политики. Оператор вправе обновлять Политику без отдельного уведомления пользователей; актуальная редакция публикуется на Сайте.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t>1. Оператор и основные понятия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 xml:space="preserve">Оператор персональных данных — Автономная некоммерческая организация «Молодежный центр «ШУМ» (АНО «МЦ «ШУМ»), ОГРН 1243900014280, ИНН 3900033847, адрес: 236006, г. Калининград, Московский пр-кт, д. 95, пом. 1, </w:t>
      </w:r>
      <w:r>
        <w:t>e</w:t>
      </w:r>
      <w:r w:rsidRPr="00C24ACE">
        <w:rPr>
          <w:lang w:val="ru-RU"/>
        </w:rPr>
        <w:t>-</w:t>
      </w:r>
      <w:r>
        <w:t>mail</w:t>
      </w:r>
      <w:r w:rsidRPr="00C24ACE">
        <w:rPr>
          <w:lang w:val="ru-RU"/>
        </w:rPr>
        <w:t xml:space="preserve">: </w:t>
      </w:r>
      <w:r>
        <w:t>shum</w:t>
      </w:r>
      <w:r w:rsidRPr="00C24ACE">
        <w:rPr>
          <w:lang w:val="ru-RU"/>
        </w:rPr>
        <w:t>@</w:t>
      </w:r>
      <w:r>
        <w:t>kldcenter</w:t>
      </w:r>
      <w:r w:rsidRPr="00C24ACE">
        <w:rPr>
          <w:lang w:val="ru-RU"/>
        </w:rPr>
        <w:t>.</w:t>
      </w:r>
      <w:r>
        <w:t>ru</w:t>
      </w:r>
      <w:r w:rsidRPr="00C24ACE">
        <w:rPr>
          <w:lang w:val="ru-RU"/>
        </w:rPr>
        <w:t xml:space="preserve"> (далее — Оператор).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Оператор обрабатывает персональные данные с использованием средств автоматизации и без них, применяет правовые, организационные и технические меры защиты в соответствии с законодательством Российской Федерации о персональных данных.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Персональные данные — любая информация, относящаяся прямо или косвенно к определенному или определяемому физическому лицу. Обработка персональных данных включает сбор, запись, систематизацию, накопление, хранение, уточнение, извлечение, использование, передачу, обезличивание, блокирование, удаление и уничтожение данных.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Распространение персональных данных — действия по раскрытию данных неопределенному кругу лиц. Оно допускается только при наличии отдельного согласия пользователя в случаях, предусмотренных законодательством.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t>2. Цели обработки персональных данных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Оператор обрабатывает персональные данные пользователей Сайта в следующих целях: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прием, рассмотрение и обработка материалов, передаваемых пользователями через форму Сайта;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обратная связь с пользователем по поводу переданных материалов, уточнение сведений и разрешение обращений;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размещение переданных текстовых и мультимедийных материалов на Сайте — только при наличии отдельного согласия пользователя на такое использование и публикацию;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обеспечение работоспособности, безопасности и защиты форм Сайта от автоматизированных запросов;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 xml:space="preserve">— анализ посещаемости и улучшение Сайта — при наличии согласия пользователя на обработку аналитических </w:t>
      </w:r>
      <w:r>
        <w:t>cookie</w:t>
      </w:r>
      <w:r w:rsidRPr="00C24ACE">
        <w:rPr>
          <w:lang w:val="ru-RU"/>
        </w:rPr>
        <w:t>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t>3. Какие данные обрабатываются</w:t>
      </w:r>
    </w:p>
    <w:p w:rsidR="001C6565" w:rsidRPr="00C24ACE" w:rsidRDefault="00000000">
      <w:pPr>
        <w:pStyle w:val="Subheading"/>
        <w:rPr>
          <w:lang w:val="ru-RU"/>
        </w:rPr>
      </w:pPr>
      <w:r w:rsidRPr="00C24ACE">
        <w:rPr>
          <w:lang w:val="ru-RU"/>
        </w:rPr>
        <w:t>3.1. Данные, которые пользователь указывает или передает через форму Сайта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При заполнении формы Сайта Оператор может обрабатывать следующие данные: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имя и фамилию;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фотографию автора;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адрес электронной почты;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lastRenderedPageBreak/>
        <w:t>— номер телефона;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ссылку на профиль или идентификатор в удобном для связи мессенджере (</w:t>
      </w:r>
      <w:r>
        <w:t>Telegram</w:t>
      </w:r>
      <w:r w:rsidRPr="00C24ACE">
        <w:rPr>
          <w:lang w:val="ru-RU"/>
        </w:rPr>
        <w:t xml:space="preserve"> или </w:t>
      </w:r>
      <w:r>
        <w:t>MAX</w:t>
      </w:r>
      <w:r w:rsidRPr="00C24ACE">
        <w:rPr>
          <w:lang w:val="ru-RU"/>
        </w:rPr>
        <w:t>);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страну, регион и город;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текстовые материалы, включая текст, комментарии и иные сведения, которые пользователь добровольно указывает в форме;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мультимедийные материалы, которые пользователь передает через форму: фотографии, видеозаписи, аудиозаписи, графические материалы, иллюстрации и иные электронные файлы;</w:t>
      </w:r>
    </w:p>
    <w:p w:rsidR="001C6565" w:rsidRPr="00C24ACE" w:rsidRDefault="00000000">
      <w:pPr>
        <w:ind w:left="340" w:hanging="255"/>
        <w:rPr>
          <w:lang w:val="ru-RU"/>
        </w:rPr>
      </w:pPr>
      <w:r w:rsidRPr="00C24ACE">
        <w:rPr>
          <w:lang w:val="ru-RU"/>
        </w:rPr>
        <w:t>— технические сведения о переданных файлах, необходимые для их приема, хранения, проверки формата и размещения.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Оператор не использует фотографию автора, изображение, голос и иные мультимедийные материалы для установления личности пользователя. Такие материалы не обрабатываются как биометрические персональные данные, если они не используются для идентификации пользователя.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 xml:space="preserve">Оператор не получает доступ к учетным записям пользователя в </w:t>
      </w:r>
      <w:r>
        <w:t>Telegram</w:t>
      </w:r>
      <w:r w:rsidRPr="00C24ACE">
        <w:rPr>
          <w:lang w:val="ru-RU"/>
        </w:rPr>
        <w:t xml:space="preserve">, </w:t>
      </w:r>
      <w:r>
        <w:t>MAX</w:t>
      </w:r>
      <w:r w:rsidRPr="00C24ACE">
        <w:rPr>
          <w:lang w:val="ru-RU"/>
        </w:rPr>
        <w:t xml:space="preserve"> или иных сервисах. Если пользователь указывает ссылку или идентификатор мессенджера, Оператор обрабатывает только добровольно предоставленные контактные сведения.</w:t>
      </w:r>
    </w:p>
    <w:p w:rsidR="001C6565" w:rsidRPr="00C24ACE" w:rsidRDefault="00000000">
      <w:pPr>
        <w:pStyle w:val="Subheading"/>
        <w:rPr>
          <w:lang w:val="ru-RU"/>
        </w:rPr>
      </w:pPr>
      <w:r w:rsidRPr="00C24ACE">
        <w:rPr>
          <w:lang w:val="ru-RU"/>
        </w:rPr>
        <w:t xml:space="preserve">3.2. Технические данные и </w:t>
      </w:r>
      <w:r>
        <w:t>cookie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 xml:space="preserve">Для обеспечения работы Сайта Оператор может обрабатывать технические данные: адрес страницы, с которой отправлена форма, сведения о браузере и устройстве в обезличенном виде, </w:t>
      </w:r>
      <w:r>
        <w:t>IP</w:t>
      </w:r>
      <w:r w:rsidRPr="00C24ACE">
        <w:rPr>
          <w:lang w:val="ru-RU"/>
        </w:rPr>
        <w:t xml:space="preserve">-адрес в объеме, необходимом для защиты от злоупотреблений, вид операционной системы, тип браузера, сведения об использовании Сайта и файлы </w:t>
      </w:r>
      <w:r>
        <w:t>cookie</w:t>
      </w:r>
      <w:r w:rsidRPr="00C24ACE">
        <w:rPr>
          <w:lang w:val="ru-RU"/>
        </w:rPr>
        <w:t>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 xml:space="preserve">Технические </w:t>
      </w:r>
      <w:r>
        <w:t>cookie</w:t>
      </w:r>
      <w:r w:rsidRPr="00C24ACE">
        <w:rPr>
          <w:lang w:val="ru-RU"/>
        </w:rPr>
        <w:t xml:space="preserve">, необходимые для работы Сайта и защиты форм от автоматизированных запросов, обрабатываются как необходимые для функционирования Сайта. Аналитические </w:t>
      </w:r>
      <w:r>
        <w:t>cookie</w:t>
      </w:r>
      <w:r w:rsidRPr="00C24ACE">
        <w:rPr>
          <w:lang w:val="ru-RU"/>
        </w:rPr>
        <w:t xml:space="preserve">, включая данные Яндекс.Метрики при ее использовании, обрабатываются только после согласия пользователя через баннер </w:t>
      </w:r>
      <w:r>
        <w:t>cookie</w:t>
      </w:r>
      <w:r w:rsidRPr="00C24ACE">
        <w:rPr>
          <w:lang w:val="ru-RU"/>
        </w:rPr>
        <w:t xml:space="preserve">. Пользователь может изменить свой выбор или удалить </w:t>
      </w:r>
      <w:r>
        <w:t>cookie</w:t>
      </w:r>
      <w:r w:rsidRPr="00C24ACE">
        <w:rPr>
          <w:lang w:val="ru-RU"/>
        </w:rPr>
        <w:t xml:space="preserve"> в настройках браузера.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t>4. Основания, порядок и условия обработки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Оператор обрабатывает персональные данные на основании согласия пользователя, настоящей Политики и Федерального закона от 27.07.2006 № 152-ФЗ «О персональных данных».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Согласие на обработку данных для приема и рассмотрения материалов считается предоставленным, когда пользователь заполняет форму на Сайте, проставляет отметку в чекбоксе согласия на обработку персональных данных и отправляет форму. Отправка формы без такой отметки должна быть технически невозможна.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Согласие на использование и публикацию текстовых и мультимедийных материалов предоставляется отдельно — путем проставления пользователем отдельной отметки в чекбоксе формы и отправки формы. Его условия публикуются в отдельном документе на Сайте.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Пользователь самостоятельно решает, какие сведения и материалы передавать. Пользователь подтверждает достоверность предоставленных сведений, а также наличие необходимых прав и разрешений на передачу материалов и публикацию содержащихся в них данных третьих лиц.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Если пользователь не достиг 18 лет, согласие на обработку его персональных данных и передачу материалов должно быть предоставлено его законным представителем в порядке, предусмотренном формой Сайта и законодательством Российской Федерации.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lastRenderedPageBreak/>
        <w:t>5. Публикация материалов и распространение данных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Оператор может размещать на Сайте переданные пользователем текстовые и мультимедийные материалы, а также содержащиеся в них персональные данные только в объеме и на условиях отдельного согласия пользователя на использование и публикацию материалов.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Отдельное согласие должно прямо определять категории материалов и персональных данных, разрешенных для распространения, цель, способы размещения, срок действия, порядок отзыва и иные условия, предусмотренные законодательством. Отсутствие такого согласия не влияет на возможность приема и рассмотрения материалов Оператором, но исключает их публикацию.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t>6. Хранение, передача и защита данных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Персональные данные хранятся на электронных и при необходимости на бумажных носителях. Персональные данные граждан Российской Федерации хранятся с использованием баз данных, находящихся на территории Российской Федерации.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Данные, полученные через формы Сайта, хранятся не дольше 3 (трех) лет с даты отправки формы, если более длительное хранение не требуется законом, не необходимо для защиты прав и законных интересов Оператора или не обусловлено отдельным согласием пользователя на публикацию материалов. По достижении целей обработки данные удаляются или обезличиваются.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Оператор не передает персональные данные третьим лицам, кроме случаев, когда это необходимо для исполнения требований законодательства, защиты прав и законных интересов Оператора или осуществляется с согласия пользователя. Доступ к данным предоставляется только уполномоченным работникам и подрядчикам, которым он необходим для выполнения соответствующих функций и которые обязаны соблюдать конфиденциальность.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t>7. Права пользователя и обращения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 xml:space="preserve">Пользователь вправе получить сведения об обработке своих персональных данных, потребовать их уточнения, блокирования, удаления или уничтожения, а также отозвать согласие на обработку данных или на публикацию материалов. Обращение можно направить по адресу </w:t>
      </w:r>
      <w:r>
        <w:t>shum</w:t>
      </w:r>
      <w:r w:rsidRPr="00C24ACE">
        <w:rPr>
          <w:lang w:val="ru-RU"/>
        </w:rPr>
        <w:t>@</w:t>
      </w:r>
      <w:r>
        <w:t>kldcenter</w:t>
      </w:r>
      <w:r w:rsidRPr="00C24ACE">
        <w:rPr>
          <w:lang w:val="ru-RU"/>
        </w:rPr>
        <w:t>.</w:t>
      </w:r>
      <w:r>
        <w:t>ru</w:t>
      </w:r>
      <w:r w:rsidRPr="00C24ACE">
        <w:rPr>
          <w:lang w:val="ru-RU"/>
        </w:rPr>
        <w:t>.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После получения отзыва согласия Оператор прекращает обработку данных, если отсутствуют иные законные основания для нее, и принимает меры, предусмотренные законодательством Российской Федерации. Отзыв согласия на публикацию материалов не влияет на законность их использования до получения Оператором такого отзыва.</w:t>
      </w:r>
    </w:p>
    <w:p w:rsidR="001C6565" w:rsidRPr="00C24ACE" w:rsidRDefault="00000000">
      <w:pPr>
        <w:pStyle w:val="Heading"/>
        <w:rPr>
          <w:lang w:val="ru-RU"/>
        </w:rPr>
      </w:pPr>
      <w:r w:rsidRPr="00C24ACE">
        <w:rPr>
          <w:lang w:val="ru-RU"/>
        </w:rPr>
        <w:t>8. Заключительные положения</w:t>
      </w:r>
    </w:p>
    <w:p w:rsidR="001C6565" w:rsidRPr="00C24ACE" w:rsidRDefault="00000000">
      <w:pPr>
        <w:rPr>
          <w:lang w:val="ru-RU"/>
        </w:rPr>
      </w:pPr>
      <w:r w:rsidRPr="00C24ACE">
        <w:rPr>
          <w:lang w:val="ru-RU"/>
        </w:rPr>
        <w:t>Настоящая Политика действует с даты ее публикации на Сайте. Новая редакция вступает в силу с момента публикации, если в ней не указано иное.</w:t>
      </w:r>
    </w:p>
    <w:sectPr w:rsidR="001C6565" w:rsidRPr="00C24ACE" w:rsidSect="00034616">
      <w:pgSz w:w="11906" w:h="16838"/>
      <w:pgMar w:top="1020" w:right="1191" w:bottom="964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4411269">
    <w:abstractNumId w:val="8"/>
  </w:num>
  <w:num w:numId="2" w16cid:durableId="1996906547">
    <w:abstractNumId w:val="6"/>
  </w:num>
  <w:num w:numId="3" w16cid:durableId="620723390">
    <w:abstractNumId w:val="5"/>
  </w:num>
  <w:num w:numId="4" w16cid:durableId="1771927478">
    <w:abstractNumId w:val="4"/>
  </w:num>
  <w:num w:numId="5" w16cid:durableId="283269083">
    <w:abstractNumId w:val="7"/>
  </w:num>
  <w:num w:numId="6" w16cid:durableId="789594325">
    <w:abstractNumId w:val="3"/>
  </w:num>
  <w:num w:numId="7" w16cid:durableId="1355764325">
    <w:abstractNumId w:val="2"/>
  </w:num>
  <w:num w:numId="8" w16cid:durableId="1738745346">
    <w:abstractNumId w:val="1"/>
  </w:num>
  <w:num w:numId="9" w16cid:durableId="152590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6565"/>
    <w:rsid w:val="0029639D"/>
    <w:rsid w:val="00326F90"/>
    <w:rsid w:val="00AA1D8D"/>
    <w:rsid w:val="00B47730"/>
    <w:rsid w:val="00C24ACE"/>
    <w:rsid w:val="00CB0664"/>
    <w:rsid w:val="00ED4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2E372"/>
  <w14:defaultImageDpi w14:val="300"/>
  <w15:docId w15:val="{68E69B77-2E55-7245-B29A-A9DD5891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licyTitle">
    <w:name w:val="PolicyTitle"/>
    <w:pPr>
      <w:spacing w:after="16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Heading">
    <w:name w:val="Heading"/>
    <w:pPr>
      <w:keepNext/>
      <w:spacing w:before="200" w:after="100"/>
    </w:pPr>
    <w:rPr>
      <w:rFonts w:ascii="Times New Roman" w:eastAsia="Times New Roman" w:hAnsi="Times New Roman"/>
      <w:b/>
      <w:sz w:val="24"/>
    </w:rPr>
  </w:style>
  <w:style w:type="paragraph" w:customStyle="1" w:styleId="Subheading">
    <w:name w:val="Subheading"/>
    <w:pPr>
      <w:keepNext/>
      <w:spacing w:before="160" w:after="60"/>
    </w:pPr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 — voicesofpeoples.shum365.ru</dc:title>
  <dc:subject/>
  <dc:creator>АНО «МЦ «ШУМ»</dc:creator>
  <cp:keywords/>
  <dc:description>generated by python-docx</dc:description>
  <cp:lastModifiedBy>Александр Столбов</cp:lastModifiedBy>
  <cp:revision>2</cp:revision>
  <dcterms:created xsi:type="dcterms:W3CDTF">2026-08-31T14:30:00Z</dcterms:created>
  <dcterms:modified xsi:type="dcterms:W3CDTF">2026-08-31T14:30:00Z</dcterms:modified>
  <cp:category/>
</cp:coreProperties>
</file>